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7C2D" w14:textId="1C3D6B70" w:rsidR="00104885" w:rsidRPr="0020684D" w:rsidRDefault="009E0006" w:rsidP="00586419">
      <w:pPr>
        <w:spacing w:before="600"/>
        <w:jc w:val="center"/>
        <w:rPr>
          <w:b/>
        </w:rPr>
      </w:pPr>
      <w:r w:rsidRPr="0020684D">
        <w:rPr>
          <w:b/>
        </w:rPr>
        <w:t>TITLE</w:t>
      </w:r>
      <w:r w:rsidR="001F75B0">
        <w:rPr>
          <w:b/>
        </w:rPr>
        <w:t xml:space="preserve"> IN</w:t>
      </w:r>
      <w:r w:rsidRPr="0020684D">
        <w:rPr>
          <w:b/>
        </w:rPr>
        <w:t xml:space="preserve"> ALL CAPS</w:t>
      </w:r>
    </w:p>
    <w:p w14:paraId="3D537C2F" w14:textId="6F599537" w:rsidR="00F230C1" w:rsidRPr="00966C6E" w:rsidRDefault="001A25A9" w:rsidP="00142651">
      <w:pPr>
        <w:spacing w:before="240"/>
        <w:jc w:val="center"/>
        <w:rPr>
          <w:sz w:val="22"/>
          <w:szCs w:val="22"/>
          <w:vertAlign w:val="superscript"/>
          <w:lang w:val="sr-Latn-CS"/>
        </w:rPr>
      </w:pPr>
      <w:r>
        <w:rPr>
          <w:sz w:val="22"/>
          <w:szCs w:val="22"/>
          <w:u w:val="single"/>
        </w:rPr>
        <w:t>Name Surname</w:t>
      </w:r>
      <w:r w:rsidR="009E0006" w:rsidRPr="006F138E">
        <w:rPr>
          <w:sz w:val="22"/>
          <w:szCs w:val="22"/>
          <w:u w:val="single"/>
        </w:rPr>
        <w:t>1</w:t>
      </w:r>
      <w:r w:rsidR="00966C6E">
        <w:rPr>
          <w:sz w:val="22"/>
          <w:szCs w:val="22"/>
          <w:vertAlign w:val="superscript"/>
        </w:rPr>
        <w:t>1</w:t>
      </w:r>
      <w:r w:rsidR="00582F87" w:rsidRPr="00966C6E">
        <w:rPr>
          <w:sz w:val="22"/>
          <w:szCs w:val="22"/>
        </w:rPr>
        <w:t xml:space="preserve"> and </w:t>
      </w:r>
      <w:r>
        <w:rPr>
          <w:sz w:val="22"/>
          <w:szCs w:val="22"/>
        </w:rPr>
        <w:t>Name Surname</w:t>
      </w:r>
      <w:r w:rsidR="009E0006">
        <w:rPr>
          <w:sz w:val="22"/>
          <w:szCs w:val="22"/>
        </w:rPr>
        <w:t>2</w:t>
      </w:r>
      <w:r w:rsidR="00966C6E">
        <w:rPr>
          <w:sz w:val="22"/>
          <w:szCs w:val="22"/>
          <w:vertAlign w:val="superscript"/>
        </w:rPr>
        <w:t>2</w:t>
      </w:r>
    </w:p>
    <w:p w14:paraId="3D537C30" w14:textId="0DA4DFC0" w:rsidR="00256B95" w:rsidRPr="00CC3DF1" w:rsidRDefault="00966C6E" w:rsidP="00966C6E">
      <w:pPr>
        <w:spacing w:before="120"/>
        <w:jc w:val="center"/>
        <w:rPr>
          <w:i/>
          <w:sz w:val="20"/>
          <w:szCs w:val="20"/>
        </w:rPr>
      </w:pPr>
      <w:r w:rsidRPr="00CC3DF1">
        <w:rPr>
          <w:sz w:val="20"/>
          <w:szCs w:val="20"/>
          <w:vertAlign w:val="superscript"/>
        </w:rPr>
        <w:t>1</w:t>
      </w:r>
      <w:r w:rsidR="001A25A9">
        <w:rPr>
          <w:i/>
          <w:sz w:val="20"/>
          <w:szCs w:val="20"/>
        </w:rPr>
        <w:t>Affiliation</w:t>
      </w:r>
      <w:r w:rsidR="009E0006" w:rsidRPr="00CC3DF1">
        <w:rPr>
          <w:i/>
          <w:sz w:val="20"/>
          <w:szCs w:val="20"/>
        </w:rPr>
        <w:t>1</w:t>
      </w:r>
    </w:p>
    <w:p w14:paraId="3D537C31" w14:textId="3AE8E014" w:rsidR="00104885" w:rsidRDefault="00966C6E" w:rsidP="00142651">
      <w:pPr>
        <w:spacing w:before="120"/>
        <w:jc w:val="center"/>
        <w:rPr>
          <w:i/>
          <w:sz w:val="20"/>
          <w:szCs w:val="20"/>
        </w:rPr>
      </w:pPr>
      <w:r w:rsidRPr="00CC3DF1">
        <w:rPr>
          <w:sz w:val="20"/>
          <w:szCs w:val="20"/>
          <w:vertAlign w:val="superscript"/>
        </w:rPr>
        <w:t>2</w:t>
      </w:r>
      <w:r w:rsidR="009E0006" w:rsidRPr="00CC3DF1">
        <w:rPr>
          <w:i/>
          <w:sz w:val="20"/>
          <w:szCs w:val="20"/>
        </w:rPr>
        <w:t>A</w:t>
      </w:r>
      <w:r w:rsidR="001A25A9">
        <w:rPr>
          <w:i/>
          <w:sz w:val="20"/>
          <w:szCs w:val="20"/>
        </w:rPr>
        <w:t>ffiliation</w:t>
      </w:r>
      <w:r w:rsidR="009E0006" w:rsidRPr="00CC3DF1">
        <w:rPr>
          <w:i/>
          <w:sz w:val="20"/>
          <w:szCs w:val="20"/>
        </w:rPr>
        <w:t>2</w:t>
      </w:r>
    </w:p>
    <w:p w14:paraId="3D537C32" w14:textId="75EA0925" w:rsidR="00F82FB2" w:rsidRDefault="003606D4" w:rsidP="003606D4">
      <w:pPr>
        <w:spacing w:before="120" w:after="240"/>
        <w:jc w:val="center"/>
        <w:rPr>
          <w:i/>
          <w:sz w:val="20"/>
          <w:szCs w:val="20"/>
          <w:u w:val="single"/>
        </w:rPr>
      </w:pPr>
      <w:r w:rsidRPr="003606D4">
        <w:rPr>
          <w:i/>
          <w:sz w:val="20"/>
          <w:szCs w:val="20"/>
          <w:u w:val="single"/>
        </w:rPr>
        <w:t>presenting_auth</w:t>
      </w:r>
      <w:r w:rsidR="001F75B0">
        <w:rPr>
          <w:i/>
          <w:sz w:val="20"/>
          <w:szCs w:val="20"/>
          <w:u w:val="single"/>
        </w:rPr>
        <w:t>or</w:t>
      </w:r>
      <w:r w:rsidRPr="003606D4">
        <w:rPr>
          <w:i/>
          <w:sz w:val="20"/>
          <w:szCs w:val="20"/>
          <w:u w:val="single"/>
        </w:rPr>
        <w:t>_email@xx.xxx.xx</w:t>
      </w:r>
    </w:p>
    <w:p w14:paraId="3572DFDB" w14:textId="78E6E28B" w:rsidR="000361F3" w:rsidRDefault="001652F4" w:rsidP="001F75B0">
      <w:pPr>
        <w:pStyle w:val="NormalWeb"/>
        <w:spacing w:before="240" w:beforeAutospacing="0" w:after="0" w:afterAutospacing="0"/>
        <w:jc w:val="both"/>
        <w:rPr>
          <w:sz w:val="22"/>
          <w:szCs w:val="22"/>
        </w:rPr>
      </w:pPr>
      <w:r w:rsidRPr="000361F3">
        <w:rPr>
          <w:bCs/>
          <w:sz w:val="22"/>
          <w:szCs w:val="22"/>
        </w:rPr>
        <w:t xml:space="preserve">The </w:t>
      </w:r>
      <w:r w:rsidRPr="000361F3">
        <w:rPr>
          <w:sz w:val="22"/>
          <w:szCs w:val="22"/>
        </w:rPr>
        <w:t>a</w:t>
      </w:r>
      <w:r w:rsidR="004C68CA" w:rsidRPr="000361F3">
        <w:rPr>
          <w:sz w:val="22"/>
          <w:szCs w:val="22"/>
        </w:rPr>
        <w:t xml:space="preserve">bstracts </w:t>
      </w:r>
      <w:r w:rsidR="000361F3" w:rsidRPr="000361F3">
        <w:rPr>
          <w:sz w:val="22"/>
          <w:szCs w:val="22"/>
        </w:rPr>
        <w:t>should be</w:t>
      </w:r>
      <w:r w:rsidR="000361F3">
        <w:rPr>
          <w:sz w:val="22"/>
          <w:szCs w:val="22"/>
        </w:rPr>
        <w:t xml:space="preserve"> up to two</w:t>
      </w:r>
      <w:r w:rsidR="004C68CA" w:rsidRPr="000361F3">
        <w:rPr>
          <w:sz w:val="22"/>
          <w:szCs w:val="22"/>
        </w:rPr>
        <w:t xml:space="preserve"> page</w:t>
      </w:r>
      <w:r w:rsidR="000361F3">
        <w:rPr>
          <w:sz w:val="22"/>
          <w:szCs w:val="22"/>
        </w:rPr>
        <w:t>s</w:t>
      </w:r>
      <w:r w:rsidR="004C68CA" w:rsidRPr="000361F3">
        <w:rPr>
          <w:sz w:val="22"/>
          <w:szCs w:val="22"/>
        </w:rPr>
        <w:t>.</w:t>
      </w:r>
      <w:r w:rsidR="001F75B0">
        <w:rPr>
          <w:sz w:val="22"/>
          <w:szCs w:val="22"/>
        </w:rPr>
        <w:t xml:space="preserve"> Page size is ISO B5.</w:t>
      </w:r>
      <w:r w:rsidR="004C68CA" w:rsidRPr="000361F3">
        <w:rPr>
          <w:sz w:val="22"/>
          <w:szCs w:val="22"/>
        </w:rPr>
        <w:t xml:space="preserve"> All </w:t>
      </w:r>
      <w:r w:rsidR="000361F3">
        <w:rPr>
          <w:sz w:val="22"/>
          <w:szCs w:val="22"/>
        </w:rPr>
        <w:t>abstracts</w:t>
      </w:r>
      <w:r w:rsidR="004C68CA" w:rsidRPr="000361F3">
        <w:rPr>
          <w:sz w:val="22"/>
          <w:szCs w:val="22"/>
        </w:rPr>
        <w:t xml:space="preserve"> must be submitted in English. Figures and graphs may be inserted in text. Please</w:t>
      </w:r>
      <w:r w:rsidRPr="000361F3">
        <w:rPr>
          <w:sz w:val="22"/>
          <w:szCs w:val="22"/>
        </w:rPr>
        <w:t xml:space="preserve"> keep in</w:t>
      </w:r>
      <w:r w:rsidR="004C68CA" w:rsidRPr="000361F3">
        <w:rPr>
          <w:sz w:val="22"/>
          <w:szCs w:val="22"/>
        </w:rPr>
        <w:t xml:space="preserve"> mind that figures will be in </w:t>
      </w:r>
      <w:r w:rsidR="000361F3">
        <w:rPr>
          <w:sz w:val="22"/>
          <w:szCs w:val="22"/>
        </w:rPr>
        <w:t xml:space="preserve">color only in the </w:t>
      </w:r>
      <w:r w:rsidR="004C68CA" w:rsidRPr="000361F3">
        <w:rPr>
          <w:sz w:val="22"/>
          <w:szCs w:val="22"/>
        </w:rPr>
        <w:t xml:space="preserve">electronic version. </w:t>
      </w:r>
    </w:p>
    <w:p w14:paraId="3D537C35" w14:textId="473B96F6" w:rsidR="00151406" w:rsidRPr="001652F4" w:rsidRDefault="000361F3" w:rsidP="00697A6D">
      <w:pPr>
        <w:pStyle w:val="NormalWeb"/>
        <w:spacing w:before="240" w:beforeAutospacing="0" w:after="0" w:afterAutospacing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19EE154" wp14:editId="353A8189">
            <wp:extent cx="3887882" cy="1919334"/>
            <wp:effectExtent l="0" t="0" r="0" b="5080"/>
            <wp:docPr id="1489444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358" cy="192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37C37" w14:textId="26B262DD" w:rsidR="00F535D0" w:rsidRPr="00C95837" w:rsidRDefault="00135611" w:rsidP="00697A6D">
      <w:pPr>
        <w:spacing w:before="240"/>
        <w:jc w:val="center"/>
        <w:rPr>
          <w:sz w:val="20"/>
          <w:szCs w:val="20"/>
        </w:rPr>
      </w:pPr>
      <w:r w:rsidRPr="00C95837">
        <w:rPr>
          <w:sz w:val="20"/>
          <w:szCs w:val="20"/>
        </w:rPr>
        <w:t>Fig</w:t>
      </w:r>
      <w:r w:rsidR="006B4BED" w:rsidRPr="00C95837">
        <w:rPr>
          <w:sz w:val="20"/>
          <w:szCs w:val="20"/>
        </w:rPr>
        <w:t>ure</w:t>
      </w:r>
      <w:r w:rsidR="00151406" w:rsidRPr="00C95837">
        <w:rPr>
          <w:sz w:val="20"/>
          <w:szCs w:val="20"/>
        </w:rPr>
        <w:t xml:space="preserve"> 1</w:t>
      </w:r>
      <w:r w:rsidR="00966C6E" w:rsidRPr="00C95837">
        <w:rPr>
          <w:sz w:val="20"/>
          <w:szCs w:val="20"/>
        </w:rPr>
        <w:t>:</w:t>
      </w:r>
      <w:r w:rsidR="005629ED" w:rsidRPr="00C95837">
        <w:rPr>
          <w:sz w:val="20"/>
          <w:szCs w:val="20"/>
        </w:rPr>
        <w:t xml:space="preserve"> </w:t>
      </w:r>
      <w:r w:rsidR="00151406" w:rsidRPr="00C95837">
        <w:rPr>
          <w:sz w:val="20"/>
          <w:szCs w:val="20"/>
        </w:rPr>
        <w:t>This is</w:t>
      </w:r>
      <w:r w:rsidR="00D940C5" w:rsidRPr="00C95837">
        <w:rPr>
          <w:sz w:val="20"/>
          <w:szCs w:val="20"/>
        </w:rPr>
        <w:t xml:space="preserve"> a</w:t>
      </w:r>
      <w:r w:rsidR="00151406" w:rsidRPr="00C95837">
        <w:rPr>
          <w:sz w:val="20"/>
          <w:szCs w:val="20"/>
        </w:rPr>
        <w:t xml:space="preserve"> Figure caption.</w:t>
      </w:r>
    </w:p>
    <w:p w14:paraId="5EE5C65B" w14:textId="64463E9B" w:rsidR="00D940C5" w:rsidRDefault="00D940C5" w:rsidP="00D940C5">
      <w:pPr>
        <w:pStyle w:val="NormalWeb"/>
        <w:spacing w:before="200" w:beforeAutospacing="0" w:after="0" w:afterAutospacing="0"/>
        <w:jc w:val="both"/>
      </w:pPr>
      <w:r>
        <w:rPr>
          <w:sz w:val="22"/>
          <w:szCs w:val="22"/>
        </w:rPr>
        <w:t xml:space="preserve">Equations are </w:t>
      </w:r>
      <w:r w:rsidRPr="00DC5C86">
        <w:rPr>
          <w:sz w:val="22"/>
          <w:szCs w:val="22"/>
        </w:rPr>
        <w:t xml:space="preserve">numbered sequentially throughout your contribution using </w:t>
      </w:r>
      <w:r>
        <w:rPr>
          <w:sz w:val="22"/>
          <w:szCs w:val="22"/>
        </w:rPr>
        <w:t>Arabic</w:t>
      </w:r>
      <w:r w:rsidRPr="00DC5C86">
        <w:rPr>
          <w:sz w:val="22"/>
          <w:szCs w:val="22"/>
        </w:rPr>
        <w:t xml:space="preserve"> numerals in parentheses on the right-hand side</w:t>
      </w:r>
      <w:r w:rsidR="001F75B0">
        <w:rPr>
          <w:sz w:val="22"/>
          <w:szCs w:val="22"/>
        </w:rPr>
        <w:t>:</w:t>
      </w:r>
    </w:p>
    <w:p w14:paraId="2FF76FEB" w14:textId="6E4FD6A9" w:rsidR="00D940C5" w:rsidRPr="00D940C5" w:rsidRDefault="00D940C5" w:rsidP="00D940C5">
      <w:pPr>
        <w:pStyle w:val="NormalWeb"/>
        <w:spacing w:before="200" w:beforeAutospacing="0" w:after="0" w:afterAutospacing="0"/>
        <w:jc w:val="both"/>
        <w:rPr>
          <w:sz w:val="22"/>
          <w:szCs w:val="22"/>
        </w:rPr>
      </w:pPr>
      <w:r w:rsidRPr="00D940C5">
        <w:rPr>
          <w:sz w:val="22"/>
          <w:szCs w:val="22"/>
        </w:rPr>
        <w:t xml:space="preserve">                    </w:t>
      </w:r>
      <w:r w:rsidR="00142651">
        <w:rPr>
          <w:sz w:val="22"/>
          <w:szCs w:val="22"/>
        </w:rPr>
        <w:t xml:space="preserve">  </w:t>
      </w:r>
      <w:r w:rsidRPr="00D940C5">
        <w:rPr>
          <w:sz w:val="22"/>
          <w:szCs w:val="22"/>
        </w:rPr>
        <w:t xml:space="preserve">          </w:t>
      </w:r>
      <w:r w:rsidR="00142651">
        <w:rPr>
          <w:sz w:val="22"/>
          <w:szCs w:val="22"/>
        </w:rPr>
        <w:t xml:space="preserve">  </w:t>
      </w:r>
      <w:r w:rsidRPr="00D940C5">
        <w:rPr>
          <w:sz w:val="22"/>
          <w:szCs w:val="22"/>
        </w:rPr>
        <w:t xml:space="preserve">                </w:t>
      </w:r>
      <m:oMath>
        <m:r>
          <w:rPr>
            <w:rFonts w:ascii="Cambria Math" w:hAnsi="Cambria Math"/>
            <w:sz w:val="22"/>
            <w:szCs w:val="22"/>
          </w:rPr>
          <m:t>G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nary>
          <m:naryPr>
            <m:limLoc m:val="undOvr"/>
            <m:ctrlPr>
              <w:rPr>
                <w:rFonts w:ascii="Cambria Math" w:hAnsi="Cambria Math"/>
                <w:sz w:val="22"/>
                <w:szCs w:val="22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2"/>
                <w:szCs w:val="22"/>
              </w:rPr>
              <m:t>dx</m:t>
            </m:r>
          </m:e>
        </m:nary>
      </m:oMath>
      <w:r w:rsidR="001F75B0">
        <w:rPr>
          <w:sz w:val="22"/>
          <w:szCs w:val="22"/>
        </w:rPr>
        <w:t>.</w:t>
      </w:r>
      <w:r w:rsidRPr="00D940C5">
        <w:rPr>
          <w:sz w:val="22"/>
          <w:szCs w:val="22"/>
        </w:rPr>
        <w:t xml:space="preserve">                   </w:t>
      </w:r>
      <w:r w:rsidR="00142651">
        <w:rPr>
          <w:sz w:val="22"/>
          <w:szCs w:val="22"/>
        </w:rPr>
        <w:t xml:space="preserve">     </w:t>
      </w:r>
      <w:r w:rsidR="001F75B0">
        <w:rPr>
          <w:sz w:val="22"/>
          <w:szCs w:val="22"/>
        </w:rPr>
        <w:t xml:space="preserve"> </w:t>
      </w:r>
      <w:r w:rsidRPr="00D940C5">
        <w:rPr>
          <w:sz w:val="22"/>
          <w:szCs w:val="22"/>
        </w:rPr>
        <w:t xml:space="preserve">                  (1)</w:t>
      </w:r>
    </w:p>
    <w:p w14:paraId="5CBAAE81" w14:textId="24E3EE09" w:rsidR="0020684D" w:rsidRDefault="001A3C32" w:rsidP="00D940C5">
      <w:pPr>
        <w:pStyle w:val="NormalWeb"/>
        <w:spacing w:before="200" w:beforeAutospacing="0" w:after="0" w:afterAutospacing="0"/>
        <w:jc w:val="both"/>
        <w:rPr>
          <w:sz w:val="22"/>
          <w:szCs w:val="22"/>
        </w:rPr>
      </w:pPr>
      <w:r w:rsidRPr="00DC5C86">
        <w:rPr>
          <w:sz w:val="22"/>
          <w:szCs w:val="22"/>
        </w:rPr>
        <w:t>Please use a decimal point rather than a comma in numbers (i.e. 3.142</w:t>
      </w:r>
      <w:r>
        <w:rPr>
          <w:sz w:val="22"/>
          <w:szCs w:val="22"/>
        </w:rPr>
        <w:t>,</w:t>
      </w:r>
      <w:r w:rsidRPr="00DC5C86">
        <w:rPr>
          <w:sz w:val="22"/>
          <w:szCs w:val="22"/>
        </w:rPr>
        <w:t xml:space="preserve"> not 3,142).</w:t>
      </w:r>
    </w:p>
    <w:p w14:paraId="5592202C" w14:textId="269EB4E5" w:rsidR="001F75B0" w:rsidRPr="001F75B0" w:rsidRDefault="001F75B0" w:rsidP="00D940C5">
      <w:pPr>
        <w:pStyle w:val="NormalWeb"/>
        <w:spacing w:before="200" w:beforeAutospacing="0" w:after="0" w:afterAutospacing="0"/>
        <w:jc w:val="both"/>
        <w:rPr>
          <w:bCs/>
          <w:sz w:val="22"/>
          <w:szCs w:val="22"/>
        </w:rPr>
      </w:pPr>
      <w:r w:rsidRPr="000361F3">
        <w:rPr>
          <w:bCs/>
          <w:sz w:val="22"/>
          <w:szCs w:val="22"/>
        </w:rPr>
        <w:lastRenderedPageBreak/>
        <w:t xml:space="preserve">References should be ordered alphabetically. The cited journal (or the book) is italic, and the volume is bold. The references should be cited through the text, e.g., see Hewitt </w:t>
      </w:r>
      <w:r w:rsidRPr="00D940C5">
        <w:rPr>
          <w:bCs/>
          <w:i/>
          <w:iCs/>
          <w:sz w:val="22"/>
          <w:szCs w:val="22"/>
        </w:rPr>
        <w:t>et al.</w:t>
      </w:r>
      <w:r w:rsidRPr="000361F3">
        <w:rPr>
          <w:bCs/>
          <w:sz w:val="22"/>
          <w:szCs w:val="22"/>
        </w:rPr>
        <w:t xml:space="preserve"> 1989.</w:t>
      </w:r>
    </w:p>
    <w:p w14:paraId="3D537C3B" w14:textId="77777777" w:rsidR="00F87217" w:rsidRPr="001F75B0" w:rsidRDefault="00A925D0" w:rsidP="00C95837">
      <w:pPr>
        <w:tabs>
          <w:tab w:val="left" w:pos="1755"/>
        </w:tabs>
        <w:spacing w:before="240" w:after="200"/>
        <w:rPr>
          <w:sz w:val="20"/>
          <w:szCs w:val="20"/>
        </w:rPr>
      </w:pPr>
      <w:r w:rsidRPr="001F75B0">
        <w:rPr>
          <w:b/>
          <w:sz w:val="20"/>
          <w:szCs w:val="20"/>
        </w:rPr>
        <w:t>References</w:t>
      </w:r>
    </w:p>
    <w:p w14:paraId="3D537C3D" w14:textId="65ABFA8E" w:rsidR="00151406" w:rsidRPr="001F75B0" w:rsidRDefault="00151406" w:rsidP="00151406">
      <w:pPr>
        <w:tabs>
          <w:tab w:val="left" w:pos="1755"/>
        </w:tabs>
        <w:ind w:left="284" w:hanging="284"/>
        <w:jc w:val="both"/>
        <w:rPr>
          <w:sz w:val="20"/>
          <w:szCs w:val="20"/>
        </w:rPr>
      </w:pPr>
      <w:r w:rsidRPr="001F75B0">
        <w:rPr>
          <w:sz w:val="20"/>
          <w:szCs w:val="20"/>
        </w:rPr>
        <w:t>Hewitt A</w:t>
      </w:r>
      <w:r w:rsidR="00D940C5" w:rsidRPr="001F75B0">
        <w:rPr>
          <w:sz w:val="20"/>
          <w:szCs w:val="20"/>
        </w:rPr>
        <w:t xml:space="preserve"> and</w:t>
      </w:r>
      <w:r w:rsidR="00BE697C" w:rsidRPr="001F75B0">
        <w:rPr>
          <w:sz w:val="20"/>
          <w:szCs w:val="20"/>
        </w:rPr>
        <w:t xml:space="preserve"> </w:t>
      </w:r>
      <w:proofErr w:type="spellStart"/>
      <w:r w:rsidR="00BE697C" w:rsidRPr="001F75B0">
        <w:rPr>
          <w:sz w:val="20"/>
          <w:szCs w:val="20"/>
        </w:rPr>
        <w:t>Burbrdge</w:t>
      </w:r>
      <w:proofErr w:type="spellEnd"/>
      <w:r w:rsidR="00BE697C" w:rsidRPr="001F75B0">
        <w:rPr>
          <w:sz w:val="20"/>
          <w:szCs w:val="20"/>
        </w:rPr>
        <w:t xml:space="preserve"> G </w:t>
      </w:r>
      <w:r w:rsidR="00D940C5" w:rsidRPr="001F75B0">
        <w:rPr>
          <w:sz w:val="20"/>
          <w:szCs w:val="20"/>
        </w:rPr>
        <w:t xml:space="preserve">(1989) </w:t>
      </w:r>
      <w:r w:rsidR="00BE697C" w:rsidRPr="001F75B0">
        <w:rPr>
          <w:i/>
          <w:sz w:val="20"/>
          <w:szCs w:val="20"/>
        </w:rPr>
        <w:t>Astrophys. J. Suppl. Series</w:t>
      </w:r>
      <w:r w:rsidR="00BE697C" w:rsidRPr="001F75B0">
        <w:rPr>
          <w:sz w:val="20"/>
          <w:szCs w:val="20"/>
        </w:rPr>
        <w:t xml:space="preserve">, </w:t>
      </w:r>
      <w:r w:rsidR="00BE697C" w:rsidRPr="001F75B0">
        <w:rPr>
          <w:b/>
          <w:sz w:val="20"/>
          <w:szCs w:val="20"/>
        </w:rPr>
        <w:t>75</w:t>
      </w:r>
      <w:r w:rsidRPr="001F75B0">
        <w:rPr>
          <w:sz w:val="20"/>
          <w:szCs w:val="20"/>
        </w:rPr>
        <w:t>, 297.</w:t>
      </w:r>
    </w:p>
    <w:p w14:paraId="44F29D6A" w14:textId="201AAC48" w:rsidR="007144CD" w:rsidRPr="001F75B0" w:rsidRDefault="007144CD" w:rsidP="00BE697C">
      <w:pPr>
        <w:tabs>
          <w:tab w:val="left" w:pos="1755"/>
        </w:tabs>
        <w:rPr>
          <w:sz w:val="20"/>
          <w:szCs w:val="20"/>
        </w:rPr>
      </w:pPr>
      <w:r w:rsidRPr="001F75B0">
        <w:rPr>
          <w:sz w:val="20"/>
          <w:szCs w:val="20"/>
        </w:rPr>
        <w:t xml:space="preserve">Von Engel A (1955) </w:t>
      </w:r>
      <w:r w:rsidRPr="001F75B0">
        <w:rPr>
          <w:i/>
          <w:iCs/>
          <w:sz w:val="20"/>
          <w:szCs w:val="20"/>
        </w:rPr>
        <w:t>Ionized Gases</w:t>
      </w:r>
      <w:r w:rsidRPr="001F75B0">
        <w:rPr>
          <w:sz w:val="20"/>
          <w:szCs w:val="20"/>
        </w:rPr>
        <w:t xml:space="preserve">, Clarendon, Oxford. </w:t>
      </w:r>
    </w:p>
    <w:sectPr w:rsidR="007144CD" w:rsidRPr="001F75B0" w:rsidSect="00586419">
      <w:headerReference w:type="default" r:id="rId7"/>
      <w:footerReference w:type="default" r:id="rId8"/>
      <w:headerReference w:type="first" r:id="rId9"/>
      <w:pgSz w:w="9979" w:h="14181" w:code="145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8B0E" w14:textId="77777777" w:rsidR="00DB0364" w:rsidRDefault="00DB0364">
      <w:r>
        <w:separator/>
      </w:r>
    </w:p>
  </w:endnote>
  <w:endnote w:type="continuationSeparator" w:id="0">
    <w:p w14:paraId="3E26968F" w14:textId="77777777" w:rsidR="00DB0364" w:rsidRDefault="00DB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65071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6EE3D" w14:textId="77777777" w:rsidR="0020684D" w:rsidRPr="0020684D" w:rsidRDefault="0020684D">
        <w:pPr>
          <w:pStyle w:val="Footer"/>
          <w:jc w:val="center"/>
          <w:rPr>
            <w:sz w:val="20"/>
            <w:szCs w:val="20"/>
          </w:rPr>
        </w:pPr>
      </w:p>
      <w:p w14:paraId="14849FED" w14:textId="2E9B6B35" w:rsidR="0020684D" w:rsidRPr="0020684D" w:rsidRDefault="00DB0364" w:rsidP="0020684D">
        <w:pPr>
          <w:pStyle w:val="Footer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8D7E" w14:textId="77777777" w:rsidR="00DB0364" w:rsidRDefault="00DB0364">
      <w:r>
        <w:separator/>
      </w:r>
    </w:p>
  </w:footnote>
  <w:footnote w:type="continuationSeparator" w:id="0">
    <w:p w14:paraId="5258A6AA" w14:textId="77777777" w:rsidR="00DB0364" w:rsidRDefault="00DB0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9F57" w14:textId="007E22C7" w:rsidR="009B7D7C" w:rsidRDefault="000361F3" w:rsidP="000361F3">
    <w:pPr>
      <w:pStyle w:val="Header"/>
      <w:rPr>
        <w:i/>
        <w:iCs/>
        <w:sz w:val="22"/>
        <w:szCs w:val="22"/>
      </w:rPr>
    </w:pPr>
    <w:r w:rsidRPr="000361F3">
      <w:rPr>
        <w:i/>
        <w:iCs/>
        <w:sz w:val="22"/>
        <w:szCs w:val="22"/>
      </w:rPr>
      <w:t>SPIG 2026</w:t>
    </w:r>
    <w:r w:rsidR="009B7D7C">
      <w:rPr>
        <w:i/>
        <w:iCs/>
        <w:sz w:val="22"/>
        <w:szCs w:val="22"/>
      </w:rPr>
      <w:t xml:space="preserve">, </w:t>
    </w:r>
    <w:r w:rsidR="009B7D7C" w:rsidRPr="009B7D7C">
      <w:rPr>
        <w:i/>
        <w:iCs/>
        <w:sz w:val="20"/>
        <w:szCs w:val="20"/>
      </w:rPr>
      <w:t>25-28 August 2026, Belgrade, Serbia</w:t>
    </w:r>
  </w:p>
  <w:p w14:paraId="3D537C46" w14:textId="099B340F" w:rsidR="00151406" w:rsidRDefault="00DB0364" w:rsidP="000361F3">
    <w:pPr>
      <w:pStyle w:val="Header"/>
      <w:rPr>
        <w:i/>
        <w:iCs/>
        <w:sz w:val="22"/>
        <w:szCs w:val="22"/>
      </w:rPr>
    </w:pPr>
    <w:r>
      <w:rPr>
        <w:i/>
        <w:iCs/>
        <w:sz w:val="22"/>
        <w:szCs w:val="22"/>
      </w:rPr>
      <w:pict w14:anchorId="20F2AC20">
        <v:rect id="_x0000_i1025" style="width:0;height:1.5pt" o:hralign="center" o:bullet="t" o:hrstd="t" o:hr="t" fillcolor="#a0a0a0" stroked="f"/>
      </w:pict>
    </w:r>
  </w:p>
  <w:p w14:paraId="15D25C5D" w14:textId="77777777" w:rsidR="004D7B5A" w:rsidRPr="004D7B5A" w:rsidRDefault="004D7B5A" w:rsidP="000361F3">
    <w:pPr>
      <w:pStyle w:val="Header"/>
      <w:rPr>
        <w:i/>
        <w:iCs/>
        <w:sz w:val="20"/>
        <w:szCs w:val="20"/>
      </w:rPr>
    </w:pPr>
  </w:p>
  <w:p w14:paraId="4259E61D" w14:textId="77777777" w:rsidR="004D7B5A" w:rsidRPr="004D7B5A" w:rsidRDefault="004D7B5A" w:rsidP="000361F3">
    <w:pPr>
      <w:pStyle w:val="Header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7C47" w14:textId="6167A654" w:rsidR="00151406" w:rsidRPr="000361F3" w:rsidRDefault="000361F3" w:rsidP="00966C6E">
    <w:pPr>
      <w:pStyle w:val="Header"/>
      <w:rPr>
        <w:i/>
        <w:iCs/>
        <w:sz w:val="22"/>
        <w:szCs w:val="22"/>
      </w:rPr>
    </w:pPr>
    <w:r w:rsidRPr="000361F3">
      <w:rPr>
        <w:b/>
        <w:i/>
        <w:iCs/>
        <w:sz w:val="22"/>
        <w:szCs w:val="22"/>
      </w:rPr>
      <w:t>SPIG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85"/>
    <w:rsid w:val="00002E2B"/>
    <w:rsid w:val="000361F3"/>
    <w:rsid w:val="000A1BE8"/>
    <w:rsid w:val="000A455C"/>
    <w:rsid w:val="000C1440"/>
    <w:rsid w:val="000D47B9"/>
    <w:rsid w:val="000F4A58"/>
    <w:rsid w:val="00103C54"/>
    <w:rsid w:val="00104885"/>
    <w:rsid w:val="00104A62"/>
    <w:rsid w:val="00111966"/>
    <w:rsid w:val="001326BC"/>
    <w:rsid w:val="00135611"/>
    <w:rsid w:val="00142651"/>
    <w:rsid w:val="00151406"/>
    <w:rsid w:val="001652F4"/>
    <w:rsid w:val="001673B5"/>
    <w:rsid w:val="0018794A"/>
    <w:rsid w:val="001A25A9"/>
    <w:rsid w:val="001A3C32"/>
    <w:rsid w:val="001F75B0"/>
    <w:rsid w:val="0020684D"/>
    <w:rsid w:val="00213AF0"/>
    <w:rsid w:val="0023688D"/>
    <w:rsid w:val="00256B95"/>
    <w:rsid w:val="00270211"/>
    <w:rsid w:val="002765F7"/>
    <w:rsid w:val="003433F2"/>
    <w:rsid w:val="003533AD"/>
    <w:rsid w:val="003606D4"/>
    <w:rsid w:val="00366138"/>
    <w:rsid w:val="004025AD"/>
    <w:rsid w:val="00433F34"/>
    <w:rsid w:val="00464470"/>
    <w:rsid w:val="0047212E"/>
    <w:rsid w:val="004802A2"/>
    <w:rsid w:val="004C68CA"/>
    <w:rsid w:val="004D69A8"/>
    <w:rsid w:val="004D7B5A"/>
    <w:rsid w:val="005015F4"/>
    <w:rsid w:val="005034D5"/>
    <w:rsid w:val="00524793"/>
    <w:rsid w:val="005629ED"/>
    <w:rsid w:val="00571257"/>
    <w:rsid w:val="00582F87"/>
    <w:rsid w:val="00586419"/>
    <w:rsid w:val="005A1EB2"/>
    <w:rsid w:val="005A362E"/>
    <w:rsid w:val="005B222F"/>
    <w:rsid w:val="005B475E"/>
    <w:rsid w:val="005D37C3"/>
    <w:rsid w:val="00606BF7"/>
    <w:rsid w:val="00621BA5"/>
    <w:rsid w:val="0063033B"/>
    <w:rsid w:val="006475A4"/>
    <w:rsid w:val="0066001F"/>
    <w:rsid w:val="00697A6D"/>
    <w:rsid w:val="006B3CF1"/>
    <w:rsid w:val="006B4BED"/>
    <w:rsid w:val="006D0B7A"/>
    <w:rsid w:val="006F138E"/>
    <w:rsid w:val="007144CD"/>
    <w:rsid w:val="00735629"/>
    <w:rsid w:val="0078574E"/>
    <w:rsid w:val="007D21A3"/>
    <w:rsid w:val="007D5172"/>
    <w:rsid w:val="00835286"/>
    <w:rsid w:val="008478AF"/>
    <w:rsid w:val="00861773"/>
    <w:rsid w:val="00877475"/>
    <w:rsid w:val="008A644E"/>
    <w:rsid w:val="008C26C2"/>
    <w:rsid w:val="008C62D2"/>
    <w:rsid w:val="008F6BC6"/>
    <w:rsid w:val="009060BD"/>
    <w:rsid w:val="009113EC"/>
    <w:rsid w:val="00927D28"/>
    <w:rsid w:val="00950F0D"/>
    <w:rsid w:val="009553F6"/>
    <w:rsid w:val="00966C6E"/>
    <w:rsid w:val="009B7D7C"/>
    <w:rsid w:val="009E0006"/>
    <w:rsid w:val="009E1D61"/>
    <w:rsid w:val="00A925D0"/>
    <w:rsid w:val="00A96934"/>
    <w:rsid w:val="00AB3E3F"/>
    <w:rsid w:val="00AC1FD3"/>
    <w:rsid w:val="00AC3477"/>
    <w:rsid w:val="00B34AC3"/>
    <w:rsid w:val="00BE697C"/>
    <w:rsid w:val="00C13633"/>
    <w:rsid w:val="00C72182"/>
    <w:rsid w:val="00C81A3B"/>
    <w:rsid w:val="00C95837"/>
    <w:rsid w:val="00CC3DF1"/>
    <w:rsid w:val="00CC50CB"/>
    <w:rsid w:val="00CD4077"/>
    <w:rsid w:val="00CF50E9"/>
    <w:rsid w:val="00D71B9F"/>
    <w:rsid w:val="00D940C5"/>
    <w:rsid w:val="00DB0364"/>
    <w:rsid w:val="00DC375E"/>
    <w:rsid w:val="00DC3CBC"/>
    <w:rsid w:val="00DF4E7B"/>
    <w:rsid w:val="00E03FFE"/>
    <w:rsid w:val="00E323B6"/>
    <w:rsid w:val="00E56CA4"/>
    <w:rsid w:val="00E73270"/>
    <w:rsid w:val="00EB231C"/>
    <w:rsid w:val="00F230C1"/>
    <w:rsid w:val="00F33F50"/>
    <w:rsid w:val="00F535D0"/>
    <w:rsid w:val="00F70D3C"/>
    <w:rsid w:val="00F81520"/>
    <w:rsid w:val="00F82FB2"/>
    <w:rsid w:val="00F87217"/>
    <w:rsid w:val="00FA319E"/>
    <w:rsid w:val="00F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37C2D"/>
  <w15:docId w15:val="{75922AAA-739F-4C6A-858E-03CC5AE7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45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104A62"/>
  </w:style>
  <w:style w:type="character" w:customStyle="1" w:styleId="shorttext">
    <w:name w:val="short_text"/>
    <w:basedOn w:val="DefaultParagraphFont"/>
    <w:rsid w:val="00735629"/>
  </w:style>
  <w:style w:type="paragraph" w:styleId="FootnoteText">
    <w:name w:val="footnote text"/>
    <w:basedOn w:val="Normal"/>
    <w:semiHidden/>
    <w:rsid w:val="00F230C1"/>
    <w:rPr>
      <w:sz w:val="20"/>
      <w:szCs w:val="20"/>
    </w:rPr>
  </w:style>
  <w:style w:type="character" w:styleId="FootnoteReference">
    <w:name w:val="footnote reference"/>
    <w:semiHidden/>
    <w:rsid w:val="00F230C1"/>
    <w:rPr>
      <w:vertAlign w:val="superscript"/>
    </w:rPr>
  </w:style>
  <w:style w:type="character" w:customStyle="1" w:styleId="hpsalt-edited">
    <w:name w:val="hps alt-edited"/>
    <w:basedOn w:val="DefaultParagraphFont"/>
    <w:rsid w:val="00524793"/>
  </w:style>
  <w:style w:type="paragraph" w:styleId="NormalWeb">
    <w:name w:val="Normal (Web)"/>
    <w:basedOn w:val="Normal"/>
    <w:rsid w:val="00F82FB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966C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6C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6C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6C6E"/>
    <w:rPr>
      <w:sz w:val="24"/>
      <w:szCs w:val="24"/>
    </w:rPr>
  </w:style>
  <w:style w:type="paragraph" w:styleId="BalloonText">
    <w:name w:val="Balloon Text"/>
    <w:basedOn w:val="Normal"/>
    <w:link w:val="BalloonTextChar"/>
    <w:rsid w:val="00966C6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66C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2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spig2020 abstract template</vt:lpstr>
    </vt:vector>
  </TitlesOfParts>
  <Company>Grizli777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spig2020 abstract template</dc:title>
  <dc:creator>spig2020 LOC</dc:creator>
  <cp:lastModifiedBy>Dragana Maric</cp:lastModifiedBy>
  <cp:revision>7</cp:revision>
  <cp:lastPrinted>2026-05-04T11:35:00Z</cp:lastPrinted>
  <dcterms:created xsi:type="dcterms:W3CDTF">2026-05-04T12:28:00Z</dcterms:created>
  <dcterms:modified xsi:type="dcterms:W3CDTF">2026-05-04T16:49:00Z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d72c9d30-e8cf-4c3f-89a4-7d84c0644674</vt:lpwstr>
  </property>
</Properties>
</file>